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7B" w:rsidRPr="00611C7B" w:rsidRDefault="00611C7B" w:rsidP="00611C7B">
      <w:pPr>
        <w:rPr>
          <w:rFonts w:ascii="Calibri" w:eastAsia="Calibri" w:hAnsi="Calibri" w:cs="Times New Roman"/>
          <w:sz w:val="32"/>
          <w:szCs w:val="32"/>
        </w:rPr>
      </w:pPr>
      <w:r w:rsidRPr="00611C7B">
        <w:rPr>
          <w:rFonts w:ascii="Calibri" w:eastAsia="Calibri" w:hAnsi="Calibri" w:cs="Times New Roman"/>
          <w:sz w:val="32"/>
          <w:szCs w:val="32"/>
        </w:rPr>
        <w:t>Temat : Łańcuch przeżycia.</w:t>
      </w:r>
    </w:p>
    <w:p w:rsidR="00611C7B" w:rsidRPr="00611C7B" w:rsidRDefault="00611C7B" w:rsidP="00611C7B">
      <w:pPr>
        <w:rPr>
          <w:rFonts w:ascii="Calibri" w:eastAsia="Calibri" w:hAnsi="Calibri" w:cs="Times New Roman"/>
          <w:sz w:val="32"/>
          <w:szCs w:val="32"/>
        </w:rPr>
      </w:pPr>
      <w:r w:rsidRPr="00611C7B">
        <w:rPr>
          <w:rFonts w:ascii="Calibri" w:eastAsia="Calibri" w:hAnsi="Calibri" w:cs="Times New Roman"/>
          <w:sz w:val="32"/>
          <w:szCs w:val="32"/>
        </w:rPr>
        <w:t>1 Zasady zachowania się ratownika.</w:t>
      </w:r>
    </w:p>
    <w:p w:rsidR="00611C7B" w:rsidRPr="00611C7B" w:rsidRDefault="00611C7B" w:rsidP="00611C7B">
      <w:pPr>
        <w:rPr>
          <w:rFonts w:ascii="Calibri" w:eastAsia="Calibri" w:hAnsi="Calibri" w:cs="Times New Roman"/>
          <w:sz w:val="32"/>
          <w:szCs w:val="32"/>
        </w:rPr>
      </w:pPr>
      <w:r w:rsidRPr="00611C7B">
        <w:rPr>
          <w:rFonts w:ascii="Calibri" w:eastAsia="Calibri" w:hAnsi="Calibri" w:cs="Times New Roman"/>
          <w:sz w:val="32"/>
          <w:szCs w:val="32"/>
        </w:rPr>
        <w:t>2 Dbałość o własne bezpieczeństwo.</w:t>
      </w:r>
    </w:p>
    <w:p w:rsidR="00611C7B" w:rsidRPr="00611C7B" w:rsidRDefault="00611C7B" w:rsidP="00611C7B">
      <w:pPr>
        <w:rPr>
          <w:rFonts w:ascii="Calibri" w:eastAsia="Calibri" w:hAnsi="Calibri" w:cs="Times New Roman"/>
          <w:sz w:val="32"/>
          <w:szCs w:val="32"/>
        </w:rPr>
      </w:pPr>
      <w:r w:rsidRPr="00611C7B">
        <w:rPr>
          <w:rFonts w:ascii="Calibri" w:eastAsia="Calibri" w:hAnsi="Calibri" w:cs="Times New Roman"/>
          <w:sz w:val="32"/>
          <w:szCs w:val="32"/>
        </w:rPr>
        <w:t>3 Etapy łańcucha przeżycia.</w:t>
      </w:r>
    </w:p>
    <w:p w:rsidR="00611C7B" w:rsidRPr="00611C7B" w:rsidRDefault="00611C7B" w:rsidP="00611C7B">
      <w:pPr>
        <w:rPr>
          <w:rFonts w:ascii="Calibri" w:eastAsia="Calibri" w:hAnsi="Calibri" w:cs="Times New Roman"/>
          <w:sz w:val="32"/>
          <w:szCs w:val="32"/>
        </w:rPr>
      </w:pPr>
      <w:r w:rsidRPr="00611C7B">
        <w:rPr>
          <w:rFonts w:ascii="Calibri" w:eastAsia="Calibri" w:hAnsi="Calibri" w:cs="Times New Roman"/>
          <w:sz w:val="32"/>
          <w:szCs w:val="32"/>
        </w:rPr>
        <w:t>4 Zasady wzywania pomocy.</w:t>
      </w:r>
    </w:p>
    <w:p w:rsidR="00611C7B" w:rsidRPr="00611C7B" w:rsidRDefault="00611C7B" w:rsidP="00611C7B">
      <w:pPr>
        <w:rPr>
          <w:rFonts w:ascii="Calibri" w:eastAsia="Calibri" w:hAnsi="Calibri" w:cs="Times New Roman"/>
          <w:sz w:val="32"/>
          <w:szCs w:val="32"/>
        </w:rPr>
      </w:pPr>
      <w:r w:rsidRPr="00611C7B">
        <w:rPr>
          <w:rFonts w:ascii="Calibri" w:eastAsia="Calibri" w:hAnsi="Calibri" w:cs="Times New Roman"/>
          <w:sz w:val="32"/>
          <w:szCs w:val="32"/>
        </w:rPr>
        <w:t>5 Numery alarmowe.</w:t>
      </w:r>
    </w:p>
    <w:p w:rsidR="00611C7B" w:rsidRPr="00611C7B" w:rsidRDefault="00611C7B" w:rsidP="00611C7B">
      <w:pPr>
        <w:rPr>
          <w:rFonts w:ascii="Calibri" w:eastAsia="Calibri" w:hAnsi="Calibri" w:cs="Times New Roman"/>
          <w:sz w:val="32"/>
          <w:szCs w:val="32"/>
        </w:rPr>
      </w:pPr>
      <w:r w:rsidRPr="00611C7B">
        <w:rPr>
          <w:rFonts w:ascii="Calibri" w:eastAsia="Calibri" w:hAnsi="Calibri" w:cs="Times New Roman"/>
          <w:sz w:val="32"/>
          <w:szCs w:val="32"/>
        </w:rPr>
        <w:t>Proszę zrobić notatkę wg podanych punktów.</w:t>
      </w:r>
    </w:p>
    <w:p w:rsidR="00611C7B" w:rsidRPr="00611C7B" w:rsidRDefault="00611C7B" w:rsidP="00611C7B">
      <w:pPr>
        <w:rPr>
          <w:rFonts w:ascii="Calibri" w:eastAsia="Calibri" w:hAnsi="Calibri" w:cs="Times New Roman"/>
          <w:sz w:val="32"/>
          <w:szCs w:val="32"/>
        </w:rPr>
      </w:pPr>
      <w:r w:rsidRPr="00611C7B">
        <w:rPr>
          <w:rFonts w:ascii="Calibri" w:eastAsia="Calibri" w:hAnsi="Calibri" w:cs="Times New Roman"/>
          <w:sz w:val="32"/>
          <w:szCs w:val="32"/>
        </w:rPr>
        <w:t>Proszę przesłać zdjęcia z notatki załączone w e-mailu</w:t>
      </w:r>
    </w:p>
    <w:p w:rsidR="00611C7B" w:rsidRPr="00611C7B" w:rsidRDefault="00611C7B" w:rsidP="00611C7B">
      <w:pPr>
        <w:rPr>
          <w:rFonts w:ascii="Calibri" w:eastAsia="Calibri" w:hAnsi="Calibri" w:cs="Times New Roman"/>
          <w:sz w:val="32"/>
          <w:szCs w:val="32"/>
        </w:rPr>
      </w:pPr>
      <w:r w:rsidRPr="00611C7B">
        <w:rPr>
          <w:rFonts w:ascii="Calibri" w:eastAsia="Calibri" w:hAnsi="Calibri" w:cs="Times New Roman"/>
          <w:sz w:val="32"/>
          <w:szCs w:val="32"/>
        </w:rPr>
        <w:t>Notatka będzie oceniana na ,,plusa”- suma plusów wpływa na ocenę.</w:t>
      </w:r>
    </w:p>
    <w:p w:rsidR="00AB1DD4" w:rsidRDefault="00AB1DD4">
      <w:bookmarkStart w:id="0" w:name="_GoBack"/>
      <w:bookmarkEnd w:id="0"/>
    </w:p>
    <w:sectPr w:rsidR="00AB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7B"/>
    <w:rsid w:val="00611C7B"/>
    <w:rsid w:val="00AB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EE75C-0D6E-4BF0-9F16-972DFAAE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2020-04-08T08:51:00Z</dcterms:created>
  <dcterms:modified xsi:type="dcterms:W3CDTF">2020-04-08T08:52:00Z</dcterms:modified>
</cp:coreProperties>
</file>